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5" w:rsidRDefault="00BB349A">
      <w:r>
        <w:rPr>
          <w:noProof/>
        </w:rPr>
        <w:pict>
          <v:shapetype id="_x0000_t202" coordsize="21600,21600" o:spt="202" path="m,l,21600r21600,l21600,xe">
            <v:stroke joinstyle="miter"/>
            <v:path gradientshapeok="t" o:connecttype="rect"/>
          </v:shapetype>
          <v:shape id="Text Box 3" o:spid="_x0000_s1028" type="#_x0000_t202" style="position:absolute;margin-left:31.55pt;margin-top:-36.8pt;width:649.35pt;height:36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" filled="f" stroked="f">
            <v:textbox style="mso-next-textbox:#Text Box 3">
              <w:txbxContent>
                <w:p w:rsidR="008F28D4" w:rsidRPr="00CE3FE9" w:rsidRDefault="008F28D4" w:rsidP="0032769E">
                  <w:pPr>
                    <w:jc w:val="center"/>
                    <w:rPr>
                      <w:rFonts w:ascii="Arial" w:hAnsi="Arial" w:cs="Arial"/>
                      <w:b/>
                      <w:sz w:val="32"/>
                      <w:szCs w:val="32"/>
                    </w:rPr>
                  </w:pPr>
                  <w:r w:rsidRPr="00CE3FE9">
                    <w:rPr>
                      <w:rFonts w:ascii="Arial" w:hAnsi="Arial" w:cs="Arial"/>
                      <w:b/>
                      <w:sz w:val="32"/>
                      <w:szCs w:val="32"/>
                    </w:rPr>
                    <w:t>Old and new statements on the importance/ purpose of history in the curriculum</w:t>
                  </w:r>
                </w:p>
              </w:txbxContent>
            </v:textbox>
            <w10:wrap type="square"/>
          </v:shape>
        </w:pict>
      </w:r>
    </w:p>
    <w:p w:rsidR="0032769E" w:rsidRDefault="0032769E"/>
    <w:p w:rsidR="0032769E" w:rsidRPr="00C83ABA" w:rsidRDefault="00BB349A" w:rsidP="0032769E">
      <w:pPr>
        <w:spacing w:before="72"/>
        <w:textAlignment w:val="baseline"/>
        <w:rPr>
          <w:rFonts w:ascii="Calibri" w:eastAsia="MS PGothic" w:hAnsi="Calibri" w:cs="MS PGothic"/>
          <w:color w:val="0000FF"/>
          <w:kern w:val="24"/>
          <w:sz w:val="30"/>
          <w:szCs w:val="30"/>
          <w:lang w:val="en-US"/>
        </w:rPr>
      </w:pPr>
      <w:r>
        <w:rPr>
          <w:noProof/>
        </w:rPr>
        <w:pict>
          <v:shape id="Text Box 2" o:spid="_x0000_s1027" type="#_x0000_t202" style="position:absolute;margin-left:-6.55pt;margin-top:9.05pt;width:333pt;height:327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" filled="f">
            <v:textbox>
              <w:txbxContent>
                <w:p w:rsidR="008F28D4" w:rsidRPr="0032769E" w:rsidRDefault="008F28D4" w:rsidP="0032769E">
                  <w:pPr>
                    <w:spacing w:before="72"/>
                    <w:jc w:val="center"/>
                    <w:textAlignment w:val="baseline"/>
                    <w:rPr>
                      <w:rFonts w:ascii="Arial" w:hAnsi="Arial" w:cs="Arial"/>
                      <w:sz w:val="28"/>
                      <w:szCs w:val="28"/>
                    </w:rPr>
                  </w:pPr>
                  <w:r w:rsidRPr="0032769E">
                    <w:rPr>
                      <w:rFonts w:ascii="Arial" w:eastAsia="MS PGothic" w:hAnsi="Arial" w:cs="Arial"/>
                      <w:b/>
                      <w:bCs/>
                      <w:color w:val="000000"/>
                      <w:kern w:val="24"/>
                      <w:sz w:val="28"/>
                      <w:szCs w:val="28"/>
                      <w:lang w:val="en-US"/>
                    </w:rPr>
                    <w:t>The importance of history (2000)</w:t>
                  </w:r>
                </w:p>
                <w:p w:rsidR="008F28D4" w:rsidRPr="0032769E" w:rsidRDefault="008F28D4" w:rsidP="0032769E">
                  <w:pPr>
                    <w:spacing w:before="72"/>
                    <w:textAlignment w:val="baseline"/>
                    <w:rPr>
                      <w:rFonts w:ascii="Arial" w:hAnsi="Arial" w:cs="Arial"/>
                      <w:sz w:val="28"/>
                      <w:szCs w:val="28"/>
                    </w:rPr>
                  </w:pPr>
                  <w:r w:rsidRPr="0032769E">
                    <w:rPr>
                      <w:rFonts w:ascii="Arial" w:eastAsia="MS PGothic" w:hAnsi="Arial" w:cs="Arial"/>
                      <w:color w:val="000000"/>
                      <w:kern w:val="24"/>
                      <w:sz w:val="28"/>
                      <w:szCs w:val="28"/>
                      <w:lang w:val="en-US"/>
                    </w:rPr>
                    <w:t xml:space="preserve">History </w:t>
                  </w:r>
                  <w:r w:rsidRPr="00C83ABA">
                    <w:rPr>
                      <w:rFonts w:ascii="Arial" w:eastAsia="MS PGothic" w:hAnsi="Arial" w:cs="Arial"/>
                      <w:color w:val="660066"/>
                      <w:kern w:val="24"/>
                      <w:sz w:val="28"/>
                      <w:szCs w:val="28"/>
                      <w:lang w:val="en-US"/>
                    </w:rPr>
                    <w:t xml:space="preserve">fires pupils’ curiosity about the past </w:t>
                  </w:r>
                  <w:r w:rsidRPr="0032769E">
                    <w:rPr>
                      <w:rFonts w:ascii="Arial" w:eastAsia="MS PGothic" w:hAnsi="Arial" w:cs="Arial"/>
                      <w:color w:val="000000"/>
                      <w:kern w:val="24"/>
                      <w:sz w:val="28"/>
                      <w:szCs w:val="28"/>
                      <w:lang w:val="en-US"/>
                    </w:rPr>
                    <w:t xml:space="preserve">in Britain and the wider world.  Pupils consider how the past influences the present, what past societies were like, how these societies </w:t>
                  </w:r>
                  <w:proofErr w:type="spellStart"/>
                  <w:r w:rsidRPr="0032769E">
                    <w:rPr>
                      <w:rFonts w:ascii="Arial" w:eastAsia="MS PGothic" w:hAnsi="Arial" w:cs="Arial"/>
                      <w:color w:val="000000"/>
                      <w:kern w:val="24"/>
                      <w:sz w:val="28"/>
                      <w:szCs w:val="28"/>
                      <w:lang w:val="en-US"/>
                    </w:rPr>
                    <w:t>organised</w:t>
                  </w:r>
                  <w:proofErr w:type="spellEnd"/>
                  <w:r w:rsidRPr="0032769E">
                    <w:rPr>
                      <w:rFonts w:ascii="Arial" w:eastAsia="MS PGothic" w:hAnsi="Arial" w:cs="Arial"/>
                      <w:color w:val="000000"/>
                      <w:kern w:val="24"/>
                      <w:sz w:val="28"/>
                      <w:szCs w:val="28"/>
                      <w:lang w:val="en-US"/>
                    </w:rPr>
                    <w:t xml:space="preserve"> their politics, and what beliefs and cultures influenced people’s actions.   </w:t>
                  </w:r>
                  <w:r w:rsidRPr="00C83ABA">
                    <w:rPr>
                      <w:rFonts w:ascii="Arial" w:eastAsia="MS PGothic" w:hAnsi="Arial" w:cs="Arial"/>
                      <w:color w:val="FF0000"/>
                      <w:kern w:val="24"/>
                      <w:sz w:val="28"/>
                      <w:szCs w:val="28"/>
                      <w:lang w:val="en-US"/>
                    </w:rPr>
                    <w:t xml:space="preserve">As they do this, pupils develop a chronological framework </w:t>
                  </w:r>
                  <w:r w:rsidRPr="0032769E">
                    <w:rPr>
                      <w:rFonts w:ascii="Arial" w:eastAsia="MS PGothic" w:hAnsi="Arial" w:cs="Arial"/>
                      <w:color w:val="000000"/>
                      <w:kern w:val="24"/>
                      <w:sz w:val="28"/>
                      <w:szCs w:val="28"/>
                      <w:lang w:val="en-US"/>
                    </w:rPr>
                    <w:t xml:space="preserve">for their knowledge of significant events and people.  They see the diversity of human experience, and </w:t>
                  </w:r>
                  <w:r w:rsidRPr="00C83ABA">
                    <w:rPr>
                      <w:rFonts w:ascii="Arial" w:eastAsia="MS PGothic" w:hAnsi="Arial" w:cs="Arial"/>
                      <w:color w:val="008000"/>
                      <w:kern w:val="24"/>
                      <w:sz w:val="28"/>
                      <w:szCs w:val="28"/>
                      <w:lang w:val="en-US"/>
                    </w:rPr>
                    <w:t>understand more about themselves as individuals and members of society.</w:t>
                  </w:r>
                  <w:r w:rsidRPr="0032769E">
                    <w:rPr>
                      <w:rFonts w:ascii="Arial" w:eastAsia="MS PGothic" w:hAnsi="Arial" w:cs="Arial"/>
                      <w:color w:val="000000"/>
                      <w:kern w:val="24"/>
                      <w:sz w:val="28"/>
                      <w:szCs w:val="28"/>
                      <w:lang w:val="en-US"/>
                    </w:rPr>
                    <w:t xml:space="preserve">  What they learn can influence their decisions about personal choices, attitudes and values.</w:t>
                  </w:r>
                </w:p>
                <w:p w:rsidR="008F28D4" w:rsidRPr="0032769E" w:rsidRDefault="008F28D4" w:rsidP="0032769E">
                  <w:pPr>
                    <w:spacing w:before="72"/>
                    <w:textAlignment w:val="baseline"/>
                    <w:rPr>
                      <w:rFonts w:ascii="Arial" w:eastAsia="MS PGothic" w:hAnsi="Arial" w:cs="Arial"/>
                      <w:color w:val="000000"/>
                      <w:kern w:val="24"/>
                      <w:sz w:val="28"/>
                      <w:szCs w:val="28"/>
                    </w:rPr>
                  </w:pPr>
                  <w:r w:rsidRPr="0032769E">
                    <w:rPr>
                      <w:rFonts w:ascii="Arial" w:eastAsia="MS PGothic" w:hAnsi="Arial" w:cs="Arial"/>
                      <w:color w:val="000000"/>
                      <w:kern w:val="24"/>
                      <w:sz w:val="28"/>
                      <w:szCs w:val="28"/>
                      <w:lang w:val="en-US"/>
                    </w:rPr>
                    <w:t xml:space="preserve">In history, pupils find evidence, weight it up and reach their own conclusions.  To do this they need to be able </w:t>
                  </w:r>
                  <w:r w:rsidRPr="00C83ABA">
                    <w:rPr>
                      <w:rFonts w:ascii="Arial" w:eastAsia="MS PGothic" w:hAnsi="Arial" w:cs="Arial"/>
                      <w:color w:val="0000FF"/>
                      <w:kern w:val="24"/>
                      <w:sz w:val="28"/>
                      <w:szCs w:val="28"/>
                      <w:lang w:val="en-US"/>
                    </w:rPr>
                    <w:t>to research, sift through evidence and argue for their point of view – skills that are prized in adult life.</w:t>
                  </w:r>
                </w:p>
              </w:txbxContent>
            </v:textbox>
            <w10:wrap type="square"/>
          </v:shape>
        </w:pict>
      </w:r>
      <w:r>
        <w:rPr>
          <w:noProof/>
        </w:rPr>
        <w:pict>
          <v:shape id="Text Box 1" o:spid="_x0000_s1026" type="#_x0000_t202" style="position:absolute;margin-left:388.3pt;margin-top:10.05pt;width:333.05pt;height:270.9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" filled="f">
            <v:textbox>
              <w:txbxContent>
                <w:p w:rsidR="008F28D4" w:rsidRPr="0032769E" w:rsidRDefault="008F28D4" w:rsidP="0032769E">
                  <w:pPr>
                    <w:spacing w:before="72"/>
                    <w:jc w:val="center"/>
                    <w:textAlignment w:val="baseline"/>
                    <w:rPr>
                      <w:rFonts w:ascii="Arial" w:hAnsi="Arial" w:cs="Arial"/>
                      <w:sz w:val="28"/>
                      <w:szCs w:val="28"/>
                    </w:rPr>
                  </w:pPr>
                  <w:r w:rsidRPr="0032769E">
                    <w:rPr>
                      <w:rFonts w:ascii="Arial" w:eastAsia="MS PGothic" w:hAnsi="Arial" w:cs="Arial"/>
                      <w:b/>
                      <w:bCs/>
                      <w:color w:val="000000"/>
                      <w:kern w:val="24"/>
                      <w:sz w:val="28"/>
                      <w:szCs w:val="28"/>
                      <w:lang w:val="en-US"/>
                    </w:rPr>
                    <w:t>Purpose of study (2014)</w:t>
                  </w:r>
                </w:p>
                <w:p w:rsidR="008F28D4" w:rsidRPr="0032769E" w:rsidRDefault="008F28D4" w:rsidP="0032769E">
                  <w:pPr>
                    <w:spacing w:before="72"/>
                    <w:textAlignment w:val="baseline"/>
                    <w:rPr>
                      <w:rFonts w:ascii="Arial" w:eastAsia="MS PGothic" w:hAnsi="Arial" w:cs="Arial"/>
                      <w:color w:val="000000"/>
                      <w:kern w:val="24"/>
                      <w:sz w:val="28"/>
                      <w:szCs w:val="28"/>
                    </w:rPr>
                  </w:pPr>
                  <w:r w:rsidRPr="0032769E">
                    <w:rPr>
                      <w:rFonts w:ascii="Arial" w:eastAsia="MS PGothic" w:hAnsi="Arial" w:cs="Arial"/>
                      <w:color w:val="000000"/>
                      <w:kern w:val="24"/>
                      <w:sz w:val="28"/>
                      <w:szCs w:val="28"/>
                      <w:lang w:val="en-US"/>
                    </w:rPr>
                    <w:t xml:space="preserve">A high-quality history education will help pupils </w:t>
                  </w:r>
                  <w:r w:rsidRPr="00C83ABA">
                    <w:rPr>
                      <w:rFonts w:ascii="Arial" w:eastAsia="MS PGothic" w:hAnsi="Arial" w:cs="Arial"/>
                      <w:color w:val="FF0000"/>
                      <w:kern w:val="24"/>
                      <w:sz w:val="28"/>
                      <w:szCs w:val="28"/>
                      <w:lang w:val="en-US"/>
                    </w:rPr>
                    <w:t>gain a coherent knowledge and understanding of Britain’s past and that of the wider world</w:t>
                  </w:r>
                  <w:r w:rsidRPr="0032769E">
                    <w:rPr>
                      <w:rFonts w:ascii="Arial" w:eastAsia="MS PGothic" w:hAnsi="Arial" w:cs="Arial"/>
                      <w:color w:val="000000"/>
                      <w:kern w:val="24"/>
                      <w:sz w:val="28"/>
                      <w:szCs w:val="28"/>
                      <w:lang w:val="en-US"/>
                    </w:rPr>
                    <w:t xml:space="preserve">. It should </w:t>
                  </w:r>
                  <w:r w:rsidRPr="00C83ABA">
                    <w:rPr>
                      <w:rFonts w:ascii="Arial" w:eastAsia="MS PGothic" w:hAnsi="Arial" w:cs="Arial"/>
                      <w:color w:val="660066"/>
                      <w:kern w:val="24"/>
                      <w:sz w:val="28"/>
                      <w:szCs w:val="28"/>
                      <w:lang w:val="en-US"/>
                    </w:rPr>
                    <w:t>inspire pupils’ curiosity to know more about the past</w:t>
                  </w:r>
                  <w:r w:rsidRPr="0032769E">
                    <w:rPr>
                      <w:rFonts w:ascii="Arial" w:eastAsia="MS PGothic" w:hAnsi="Arial" w:cs="Arial"/>
                      <w:color w:val="000000"/>
                      <w:kern w:val="24"/>
                      <w:sz w:val="28"/>
                      <w:szCs w:val="28"/>
                      <w:lang w:val="en-US"/>
                    </w:rPr>
                    <w:t xml:space="preserve">. Teaching should equip pupils to </w:t>
                  </w:r>
                  <w:r w:rsidRPr="00C83ABA">
                    <w:rPr>
                      <w:rFonts w:ascii="Arial" w:eastAsia="MS PGothic" w:hAnsi="Arial" w:cs="Arial"/>
                      <w:color w:val="0000FF"/>
                      <w:kern w:val="24"/>
                      <w:sz w:val="28"/>
                      <w:szCs w:val="28"/>
                      <w:lang w:val="en-US"/>
                    </w:rPr>
                    <w:t xml:space="preserve">ask perceptive questions, think critically, weigh evidence, sift arguments, and develop perspective and </w:t>
                  </w:r>
                  <w:proofErr w:type="spellStart"/>
                  <w:r w:rsidRPr="00C83ABA">
                    <w:rPr>
                      <w:rFonts w:ascii="Arial" w:eastAsia="MS PGothic" w:hAnsi="Arial" w:cs="Arial"/>
                      <w:color w:val="0000FF"/>
                      <w:kern w:val="24"/>
                      <w:sz w:val="28"/>
                      <w:szCs w:val="28"/>
                      <w:lang w:val="en-US"/>
                    </w:rPr>
                    <w:t>judgement</w:t>
                  </w:r>
                  <w:proofErr w:type="spellEnd"/>
                  <w:r w:rsidRPr="0032769E">
                    <w:rPr>
                      <w:rFonts w:ascii="Arial" w:eastAsia="MS PGothic" w:hAnsi="Arial" w:cs="Arial"/>
                      <w:color w:val="000000"/>
                      <w:kern w:val="24"/>
                      <w:sz w:val="28"/>
                      <w:szCs w:val="28"/>
                      <w:lang w:val="en-US"/>
                    </w:rPr>
                    <w:t xml:space="preserve">. History helps pupils to understand the complexity of people’s lives, the process of change, the diversity of societies and relationships between different groups, as well </w:t>
                  </w:r>
                  <w:r w:rsidRPr="00C83ABA">
                    <w:rPr>
                      <w:rFonts w:ascii="Arial" w:eastAsia="MS PGothic" w:hAnsi="Arial" w:cs="Arial"/>
                      <w:color w:val="008000"/>
                      <w:kern w:val="24"/>
                      <w:sz w:val="28"/>
                      <w:szCs w:val="28"/>
                      <w:lang w:val="en-US"/>
                    </w:rPr>
                    <w:t xml:space="preserve">as their own identity and the challenges of their time. </w:t>
                  </w:r>
                </w:p>
              </w:txbxContent>
            </v:textbox>
            <w10:wrap type="square"/>
          </v:shape>
        </w:pict>
      </w:r>
    </w:p>
    <w:p w:rsidR="0032769E" w:rsidRPr="0032769E" w:rsidRDefault="0032769E" w:rsidP="0032769E">
      <w:pPr>
        <w:spacing w:before="72"/>
        <w:textAlignment w:val="baseline"/>
        <w:rPr>
          <w:rFonts w:ascii="Times" w:hAnsi="Times"/>
          <w:sz w:val="20"/>
          <w:szCs w:val="20"/>
        </w:rPr>
      </w:pPr>
    </w:p>
    <w:p w:rsidR="001D418B" w:rsidRDefault="001D418B">
      <w:pPr>
        <w:sectPr w:rsidR="001D418B" w:rsidSect="0032769E">
          <w:headerReference w:type="even" r:id="rId8"/>
          <w:headerReference w:type="default" r:id="rId9"/>
          <w:footerReference w:type="even" r:id="rId10"/>
          <w:footerReference w:type="default" r:id="rId11"/>
          <w:headerReference w:type="first" r:id="rId12"/>
          <w:footerReference w:type="first" r:id="rId13"/>
          <w:pgSz w:w="16839" w:h="11899" w:orient="landscape"/>
          <w:pgMar w:top="1800" w:right="1440" w:bottom="1800" w:left="1440" w:header="708" w:footer="708" w:gutter="0"/>
          <w:cols w:space="708"/>
          <w:docGrid w:linePitch="360"/>
        </w:sectPr>
      </w:pPr>
    </w:p>
    <w:p w:rsidR="001D418B" w:rsidRPr="00671D38" w:rsidRDefault="001D418B" w:rsidP="001D418B">
      <w:pPr>
        <w:jc w:val="center"/>
        <w:rPr>
          <w:rFonts w:ascii="Arial" w:hAnsi="Arial" w:cs="Arial"/>
          <w:b/>
        </w:rPr>
      </w:pPr>
      <w:r w:rsidRPr="00671D38">
        <w:rPr>
          <w:rFonts w:ascii="Arial" w:hAnsi="Arial" w:cs="Arial"/>
          <w:b/>
        </w:rPr>
        <w:lastRenderedPageBreak/>
        <w:t>Com</w:t>
      </w:r>
      <w:r>
        <w:rPr>
          <w:rFonts w:ascii="Arial" w:hAnsi="Arial" w:cs="Arial"/>
          <w:b/>
        </w:rPr>
        <w:t>parison between</w:t>
      </w:r>
      <w:r w:rsidRPr="00671D38">
        <w:rPr>
          <w:rFonts w:ascii="Arial" w:hAnsi="Arial" w:cs="Arial"/>
          <w:b/>
        </w:rPr>
        <w:t xml:space="preserve"> histo</w:t>
      </w:r>
      <w:r w:rsidR="00B07F11">
        <w:rPr>
          <w:rFonts w:ascii="Arial" w:hAnsi="Arial" w:cs="Arial"/>
          <w:b/>
        </w:rPr>
        <w:t xml:space="preserve">rical events to be studied </w:t>
      </w:r>
      <w:r w:rsidR="0045640D">
        <w:rPr>
          <w:rFonts w:ascii="Arial" w:hAnsi="Arial" w:cs="Arial"/>
          <w:b/>
        </w:rPr>
        <w:t xml:space="preserve">at KS3 </w:t>
      </w:r>
      <w:r w:rsidR="00B07F11">
        <w:rPr>
          <w:rFonts w:ascii="Arial" w:hAnsi="Arial" w:cs="Arial"/>
          <w:b/>
        </w:rPr>
        <w:t>(2008</w:t>
      </w:r>
      <w:r w:rsidRPr="00671D38">
        <w:rPr>
          <w:rFonts w:ascii="Arial" w:hAnsi="Arial" w:cs="Arial"/>
          <w:b/>
        </w:rPr>
        <w:t xml:space="preserve"> </w:t>
      </w:r>
      <w:r w:rsidR="0045640D">
        <w:rPr>
          <w:rFonts w:ascii="Arial" w:hAnsi="Arial" w:cs="Arial"/>
          <w:b/>
        </w:rPr>
        <w:t xml:space="preserve">- </w:t>
      </w:r>
      <w:r w:rsidRPr="00671D38">
        <w:rPr>
          <w:rFonts w:ascii="Arial" w:hAnsi="Arial" w:cs="Arial"/>
          <w:b/>
        </w:rPr>
        <w:t>2014)</w:t>
      </w:r>
    </w:p>
    <w:p w:rsidR="001D418B" w:rsidRPr="00A82EDC" w:rsidRDefault="001D418B" w:rsidP="001D418B">
      <w:pPr>
        <w:rPr>
          <w:rFonts w:ascii="Arial" w:hAnsi="Arial" w:cs="Arial"/>
        </w:rPr>
      </w:pPr>
    </w:p>
    <w:p w:rsidR="001D418B" w:rsidRPr="00B07F11" w:rsidRDefault="001D418B" w:rsidP="001D418B">
      <w:pPr>
        <w:rPr>
          <w:rFonts w:ascii="Arial" w:hAnsi="Arial" w:cs="Arial"/>
          <w:sz w:val="20"/>
          <w:szCs w:val="20"/>
        </w:rPr>
      </w:pPr>
      <w:r w:rsidRPr="00B07F11">
        <w:rPr>
          <w:rFonts w:ascii="Arial" w:hAnsi="Arial" w:cs="Arial"/>
          <w:sz w:val="20"/>
          <w:szCs w:val="20"/>
        </w:rPr>
        <w:t xml:space="preserve">NB – </w:t>
      </w:r>
      <w:r w:rsidRPr="008F28D4">
        <w:rPr>
          <w:rFonts w:ascii="Arial" w:hAnsi="Arial" w:cs="Arial"/>
          <w:b/>
          <w:sz w:val="20"/>
          <w:szCs w:val="20"/>
        </w:rPr>
        <w:t>VERY IMPORTANT</w:t>
      </w:r>
      <w:r w:rsidRPr="00B07F11">
        <w:rPr>
          <w:rFonts w:ascii="Arial" w:hAnsi="Arial" w:cs="Arial"/>
          <w:sz w:val="20"/>
          <w:szCs w:val="20"/>
        </w:rPr>
        <w:t xml:space="preserve">: Be sure to read and plan to apply the </w:t>
      </w:r>
      <w:r w:rsidRPr="008F28D4">
        <w:rPr>
          <w:rFonts w:ascii="Arial" w:hAnsi="Arial" w:cs="Arial"/>
          <w:b/>
          <w:sz w:val="20"/>
          <w:szCs w:val="20"/>
        </w:rPr>
        <w:t>aims</w:t>
      </w:r>
      <w:r w:rsidRPr="00B07F11">
        <w:rPr>
          <w:rFonts w:ascii="Arial" w:hAnsi="Arial" w:cs="Arial"/>
          <w:sz w:val="20"/>
          <w:szCs w:val="20"/>
        </w:rPr>
        <w:t xml:space="preserve"> at the start of the 2014 document and the </w:t>
      </w:r>
      <w:r w:rsidRPr="00FE2A93">
        <w:rPr>
          <w:rFonts w:ascii="Arial" w:hAnsi="Arial" w:cs="Arial"/>
          <w:b/>
          <w:sz w:val="20"/>
          <w:szCs w:val="20"/>
        </w:rPr>
        <w:t>preambles</w:t>
      </w:r>
      <w:r w:rsidRPr="00B07F11">
        <w:rPr>
          <w:rFonts w:ascii="Arial" w:hAnsi="Arial" w:cs="Arial"/>
          <w:sz w:val="20"/>
          <w:szCs w:val="20"/>
        </w:rPr>
        <w:t xml:space="preserve"> that are found above lists of content in each key stage. They are broadly similar to the existing curriculum and define what getting better at history involves, helping teachers to plan for progression. </w:t>
      </w:r>
    </w:p>
    <w:p w:rsidR="00B07F11" w:rsidRPr="00B07F11" w:rsidRDefault="00B07F11" w:rsidP="001D418B">
      <w:pPr>
        <w:rPr>
          <w:rFonts w:ascii="Arial" w:hAnsi="Arial" w:cs="Arial"/>
          <w:sz w:val="20"/>
          <w:szCs w:val="20"/>
        </w:rPr>
      </w:pPr>
    </w:p>
    <w:p w:rsidR="00B07F11" w:rsidRPr="00B07F11" w:rsidRDefault="00B07F11" w:rsidP="001D418B">
      <w:pPr>
        <w:rPr>
          <w:rFonts w:ascii="Arial" w:hAnsi="Arial" w:cs="Arial"/>
          <w:sz w:val="20"/>
          <w:szCs w:val="20"/>
        </w:rPr>
      </w:pPr>
      <w:r w:rsidRPr="00B07F11">
        <w:rPr>
          <w:rFonts w:ascii="Arial" w:hAnsi="Arial" w:cs="Arial"/>
          <w:sz w:val="20"/>
          <w:szCs w:val="20"/>
        </w:rPr>
        <w:t xml:space="preserve">No easy comparison can be made between the 2008 and 2014 programmes, but in the table below the areas of study required from 2014 have been </w:t>
      </w:r>
      <w:r w:rsidRPr="00B07F11">
        <w:rPr>
          <w:rFonts w:ascii="Arial" w:hAnsi="Arial" w:cs="Arial"/>
          <w:b/>
          <w:sz w:val="20"/>
          <w:szCs w:val="20"/>
        </w:rPr>
        <w:t>aligned with what seems to be the closest equivalent</w:t>
      </w:r>
      <w:r w:rsidRPr="00B07F11">
        <w:rPr>
          <w:rFonts w:ascii="Arial" w:hAnsi="Arial" w:cs="Arial"/>
          <w:sz w:val="20"/>
          <w:szCs w:val="20"/>
        </w:rPr>
        <w:t xml:space="preserve"> from 2008.  </w:t>
      </w:r>
      <w:r w:rsidR="004E1688">
        <w:rPr>
          <w:rFonts w:ascii="Arial" w:hAnsi="Arial" w:cs="Arial"/>
          <w:sz w:val="20"/>
          <w:szCs w:val="20"/>
        </w:rPr>
        <w:t>(The bullets listed in 2014 documentation are given as examples and, while useful, are not statutory</w:t>
      </w:r>
      <w:r w:rsidR="00A46598">
        <w:rPr>
          <w:rFonts w:ascii="Arial" w:hAnsi="Arial" w:cs="Arial"/>
          <w:sz w:val="20"/>
          <w:szCs w:val="20"/>
        </w:rPr>
        <w:t xml:space="preserve">). </w:t>
      </w:r>
      <w:r w:rsidRPr="00B07F11">
        <w:rPr>
          <w:rFonts w:ascii="Arial" w:hAnsi="Arial" w:cs="Arial"/>
          <w:sz w:val="20"/>
          <w:szCs w:val="20"/>
        </w:rPr>
        <w:t xml:space="preserve">The sections that are underlined in 2014 are specific requirements that did not appear in </w:t>
      </w:r>
      <w:r w:rsidR="004E1688">
        <w:rPr>
          <w:rFonts w:ascii="Arial" w:hAnsi="Arial" w:cs="Arial"/>
          <w:sz w:val="20"/>
          <w:szCs w:val="20"/>
        </w:rPr>
        <w:t xml:space="preserve">explicit terms in </w:t>
      </w:r>
      <w:r w:rsidRPr="00B07F11">
        <w:rPr>
          <w:rFonts w:ascii="Arial" w:hAnsi="Arial" w:cs="Arial"/>
          <w:sz w:val="20"/>
          <w:szCs w:val="20"/>
        </w:rPr>
        <w:t>2008</w:t>
      </w:r>
      <w:r w:rsidR="004E1688">
        <w:rPr>
          <w:rFonts w:ascii="Arial" w:hAnsi="Arial" w:cs="Arial"/>
          <w:sz w:val="20"/>
          <w:szCs w:val="20"/>
        </w:rPr>
        <w:t>.</w:t>
      </w:r>
      <w:r w:rsidR="00A46598" w:rsidRPr="00A46598">
        <w:rPr>
          <w:rFonts w:ascii="Arial" w:hAnsi="Arial" w:cs="Arial"/>
          <w:sz w:val="20"/>
          <w:szCs w:val="20"/>
        </w:rPr>
        <w:t xml:space="preserve"> </w:t>
      </w:r>
      <w:r w:rsidR="00A46598">
        <w:rPr>
          <w:rFonts w:ascii="Arial" w:hAnsi="Arial" w:cs="Arial"/>
          <w:sz w:val="20"/>
          <w:szCs w:val="20"/>
        </w:rPr>
        <w:t xml:space="preserve"> The required work on “migration” from 2008 is paired with an “aspect/theme … before 1066” only to show how work on this might be continued to satisfy the 2014 model.  </w:t>
      </w:r>
    </w:p>
    <w:p w:rsidR="001D418B" w:rsidRPr="00A82EDC" w:rsidRDefault="001D418B" w:rsidP="001D418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1D418B" w:rsidRPr="00A82EDC" w:rsidTr="000A0E5B">
        <w:tc>
          <w:tcPr>
            <w:tcW w:w="4377" w:type="dxa"/>
            <w:shd w:val="clear" w:color="auto" w:fill="auto"/>
          </w:tcPr>
          <w:p w:rsidR="001D418B" w:rsidRDefault="00A46598" w:rsidP="000A0E5B">
            <w:pPr>
              <w:jc w:val="center"/>
              <w:rPr>
                <w:rFonts w:ascii="Arial" w:hAnsi="Arial" w:cs="Arial"/>
              </w:rPr>
            </w:pPr>
            <w:r>
              <w:rPr>
                <w:rFonts w:ascii="Arial" w:hAnsi="Arial" w:cs="Arial"/>
              </w:rPr>
              <w:t>Key Stage 3 from 2000</w:t>
            </w:r>
          </w:p>
          <w:p w:rsidR="00421C20" w:rsidRPr="00A82EDC" w:rsidRDefault="00421C20" w:rsidP="000A0E5B">
            <w:pPr>
              <w:jc w:val="center"/>
              <w:rPr>
                <w:rFonts w:ascii="Arial" w:hAnsi="Arial" w:cs="Arial"/>
              </w:rPr>
            </w:pPr>
          </w:p>
        </w:tc>
        <w:tc>
          <w:tcPr>
            <w:tcW w:w="4378" w:type="dxa"/>
            <w:shd w:val="clear" w:color="auto" w:fill="auto"/>
          </w:tcPr>
          <w:p w:rsidR="001D418B" w:rsidRDefault="00A46598" w:rsidP="000A0E5B">
            <w:pPr>
              <w:jc w:val="center"/>
              <w:rPr>
                <w:rFonts w:ascii="Arial" w:hAnsi="Arial" w:cs="Arial"/>
              </w:rPr>
            </w:pPr>
            <w:r>
              <w:rPr>
                <w:rFonts w:ascii="Arial" w:hAnsi="Arial" w:cs="Arial"/>
              </w:rPr>
              <w:t>Key Stage 3 f</w:t>
            </w:r>
            <w:r w:rsidR="001D418B" w:rsidRPr="00A82EDC">
              <w:rPr>
                <w:rFonts w:ascii="Arial" w:hAnsi="Arial" w:cs="Arial"/>
              </w:rPr>
              <w:t>rom Sept 2014</w:t>
            </w:r>
          </w:p>
          <w:p w:rsidR="00421C20" w:rsidRPr="00A82EDC" w:rsidRDefault="00421C20" w:rsidP="00A46598">
            <w:pPr>
              <w:jc w:val="center"/>
              <w:rPr>
                <w:rFonts w:ascii="Arial" w:hAnsi="Arial" w:cs="Arial"/>
              </w:rPr>
            </w:pPr>
          </w:p>
        </w:tc>
      </w:tr>
      <w:tr w:rsidR="001D418B" w:rsidRPr="00A82EDC" w:rsidTr="000A0E5B">
        <w:tc>
          <w:tcPr>
            <w:tcW w:w="4377" w:type="dxa"/>
            <w:shd w:val="clear" w:color="auto" w:fill="auto"/>
          </w:tcPr>
          <w:p w:rsidR="002F0F9E" w:rsidRDefault="002F0F9E" w:rsidP="00EA67E4">
            <w:pPr>
              <w:numPr>
                <w:ilvl w:val="0"/>
                <w:numId w:val="4"/>
              </w:numPr>
              <w:rPr>
                <w:rFonts w:ascii="Arial" w:hAnsi="Arial" w:cs="Arial"/>
                <w:bCs/>
                <w:sz w:val="16"/>
              </w:rPr>
            </w:pPr>
            <w:r w:rsidRPr="002F0F9E">
              <w:rPr>
                <w:rFonts w:ascii="Arial" w:hAnsi="Arial" w:cs="Arial"/>
                <w:bCs/>
                <w:sz w:val="16"/>
              </w:rPr>
              <w:t>the development of political power from the Middle Ages to the twentieth century, including changes in the relationship between rulers and ruled over time, the changing relationship between the crown and parliament, and the development of democracy</w:t>
            </w:r>
          </w:p>
          <w:p w:rsidR="00EA67E4" w:rsidRPr="00EA67E4" w:rsidRDefault="00EA67E4" w:rsidP="00EA67E4">
            <w:pPr>
              <w:ind w:left="340"/>
              <w:rPr>
                <w:rFonts w:ascii="Arial" w:hAnsi="Arial" w:cs="Arial"/>
                <w:bCs/>
                <w:sz w:val="16"/>
              </w:rPr>
            </w:pPr>
          </w:p>
          <w:p w:rsidR="00EA67E4" w:rsidRPr="00EA67E4" w:rsidRDefault="00EA67E4" w:rsidP="00EA67E4">
            <w:pPr>
              <w:numPr>
                <w:ilvl w:val="0"/>
                <w:numId w:val="4"/>
              </w:numPr>
              <w:rPr>
                <w:rFonts w:ascii="Arial" w:hAnsi="Arial" w:cs="Arial"/>
                <w:bCs/>
                <w:sz w:val="16"/>
              </w:rPr>
            </w:pPr>
            <w:r w:rsidRPr="002F0F9E">
              <w:rPr>
                <w:rFonts w:ascii="Arial" w:hAnsi="Arial" w:cs="Arial"/>
                <w:bCs/>
                <w:sz w:val="16"/>
                <w:szCs w:val="16"/>
              </w:rPr>
              <w:t>the different histories and changing relationships through time of the peoples of England, Ireland, Scotland and Wales</w:t>
            </w:r>
          </w:p>
          <w:p w:rsidR="00EA67E4" w:rsidRDefault="00EA67E4" w:rsidP="00EA67E4">
            <w:pPr>
              <w:ind w:left="340"/>
              <w:rPr>
                <w:rFonts w:ascii="Arial" w:hAnsi="Arial" w:cs="Arial"/>
                <w:sz w:val="16"/>
                <w:szCs w:val="16"/>
              </w:rPr>
            </w:pPr>
          </w:p>
          <w:p w:rsidR="00EA67E4" w:rsidRDefault="00EA67E4" w:rsidP="00EA67E4">
            <w:pPr>
              <w:numPr>
                <w:ilvl w:val="0"/>
                <w:numId w:val="4"/>
              </w:numPr>
              <w:rPr>
                <w:rFonts w:ascii="Arial" w:hAnsi="Arial" w:cs="Arial"/>
                <w:sz w:val="16"/>
                <w:szCs w:val="16"/>
              </w:rPr>
            </w:pPr>
            <w:r w:rsidRPr="002F0F9E">
              <w:rPr>
                <w:rFonts w:ascii="Arial" w:hAnsi="Arial" w:cs="Arial"/>
                <w:sz w:val="16"/>
                <w:szCs w:val="16"/>
              </w:rPr>
              <w:t>the way in which the lives, beliefs, ideas and attitudes of people in Britain have changed over time and the factors – such as technology, economic development, war, religion and culture – that have driven these changes</w:t>
            </w:r>
          </w:p>
          <w:p w:rsidR="00EA67E4" w:rsidRDefault="00EA67E4" w:rsidP="00EA67E4">
            <w:pPr>
              <w:ind w:left="340"/>
              <w:rPr>
                <w:rFonts w:ascii="Arial" w:hAnsi="Arial" w:cs="Arial"/>
                <w:sz w:val="16"/>
                <w:szCs w:val="16"/>
              </w:rPr>
            </w:pPr>
          </w:p>
          <w:p w:rsidR="00EA67E4" w:rsidRPr="002F0F9E" w:rsidRDefault="00EA67E4" w:rsidP="00EA67E4">
            <w:pPr>
              <w:numPr>
                <w:ilvl w:val="0"/>
                <w:numId w:val="4"/>
              </w:numPr>
              <w:rPr>
                <w:rFonts w:ascii="Arial" w:hAnsi="Arial" w:cs="Arial"/>
                <w:sz w:val="16"/>
                <w:szCs w:val="16"/>
              </w:rPr>
            </w:pPr>
            <w:r w:rsidRPr="002F0F9E">
              <w:rPr>
                <w:rFonts w:ascii="Arial" w:hAnsi="Arial" w:cs="Arial"/>
                <w:sz w:val="16"/>
                <w:szCs w:val="16"/>
              </w:rPr>
              <w:t>the development of trade, colonisation, industrialisation and technology, the British Empire and its impact on different people in Britain and overseas, pre-colonial civilisations, the nature and effects of the slave trade, and resistance and decolonisation</w:t>
            </w:r>
          </w:p>
          <w:p w:rsidR="001D418B" w:rsidRPr="002F0F9E" w:rsidRDefault="001D418B" w:rsidP="00421C20">
            <w:pPr>
              <w:rPr>
                <w:rFonts w:ascii="Arial" w:hAnsi="Arial" w:cs="Arial"/>
                <w:sz w:val="16"/>
              </w:rPr>
            </w:pPr>
          </w:p>
        </w:tc>
        <w:tc>
          <w:tcPr>
            <w:tcW w:w="4378" w:type="dxa"/>
            <w:shd w:val="clear" w:color="auto" w:fill="auto"/>
          </w:tcPr>
          <w:p w:rsidR="00EA67E4" w:rsidRPr="00EA67E4" w:rsidRDefault="00EA67E4" w:rsidP="00EA67E4">
            <w:pPr>
              <w:pStyle w:val="bulletundertext"/>
              <w:numPr>
                <w:ilvl w:val="0"/>
                <w:numId w:val="4"/>
              </w:numPr>
              <w:spacing w:after="120"/>
              <w:rPr>
                <w:sz w:val="16"/>
                <w:szCs w:val="16"/>
              </w:rPr>
            </w:pPr>
            <w:r w:rsidRPr="00EA67E4">
              <w:rPr>
                <w:sz w:val="16"/>
                <w:szCs w:val="16"/>
              </w:rPr>
              <w:t>the development of Church, state and society in Medieval Britain 1066-1509</w:t>
            </w:r>
          </w:p>
          <w:p w:rsidR="00EA67E4" w:rsidRPr="00EA67E4" w:rsidRDefault="00EA67E4" w:rsidP="00EA67E4">
            <w:pPr>
              <w:pStyle w:val="bulletundertext"/>
              <w:keepNext/>
              <w:numPr>
                <w:ilvl w:val="0"/>
                <w:numId w:val="4"/>
              </w:numPr>
              <w:spacing w:after="120"/>
              <w:rPr>
                <w:sz w:val="16"/>
                <w:szCs w:val="16"/>
              </w:rPr>
            </w:pPr>
            <w:r w:rsidRPr="00EA67E4">
              <w:rPr>
                <w:sz w:val="16"/>
                <w:szCs w:val="16"/>
              </w:rPr>
              <w:t>the development of Church, state and society in Britain 1509-1745</w:t>
            </w:r>
          </w:p>
          <w:p w:rsidR="00EA67E4" w:rsidRPr="00EA67E4" w:rsidRDefault="00EA67E4" w:rsidP="00EA67E4">
            <w:pPr>
              <w:pStyle w:val="bulletundertext"/>
              <w:numPr>
                <w:ilvl w:val="0"/>
                <w:numId w:val="4"/>
              </w:numPr>
              <w:spacing w:after="120"/>
              <w:rPr>
                <w:sz w:val="16"/>
                <w:szCs w:val="16"/>
              </w:rPr>
            </w:pPr>
            <w:r w:rsidRPr="00EA67E4">
              <w:rPr>
                <w:sz w:val="16"/>
                <w:szCs w:val="16"/>
              </w:rPr>
              <w:t>ideas, political power, industry and empire: Britain, 1745-1901</w:t>
            </w:r>
          </w:p>
          <w:p w:rsidR="00EA67E4" w:rsidRPr="00EA67E4" w:rsidRDefault="00EA67E4" w:rsidP="00421C20">
            <w:pPr>
              <w:pStyle w:val="bulletundertext"/>
              <w:numPr>
                <w:ilvl w:val="0"/>
                <w:numId w:val="0"/>
              </w:numPr>
              <w:spacing w:after="120"/>
              <w:ind w:left="340"/>
              <w:rPr>
                <w:sz w:val="16"/>
                <w:szCs w:val="16"/>
              </w:rPr>
            </w:pPr>
          </w:p>
        </w:tc>
      </w:tr>
      <w:tr w:rsidR="00421C20" w:rsidRPr="00A82EDC" w:rsidTr="000A0E5B">
        <w:tc>
          <w:tcPr>
            <w:tcW w:w="4377" w:type="dxa"/>
            <w:shd w:val="clear" w:color="auto" w:fill="auto"/>
          </w:tcPr>
          <w:p w:rsidR="00421C20" w:rsidRPr="00421C20" w:rsidRDefault="00421C20" w:rsidP="00421C20">
            <w:pPr>
              <w:numPr>
                <w:ilvl w:val="0"/>
                <w:numId w:val="4"/>
              </w:numPr>
              <w:rPr>
                <w:rFonts w:ascii="Arial" w:hAnsi="Arial" w:cs="Arial"/>
                <w:bCs/>
                <w:sz w:val="16"/>
                <w:szCs w:val="16"/>
              </w:rPr>
            </w:pPr>
            <w:r>
              <w:rPr>
                <w:rFonts w:ascii="Arial" w:hAnsi="Arial" w:cs="Arial"/>
                <w:sz w:val="16"/>
                <w:szCs w:val="16"/>
              </w:rPr>
              <w:t xml:space="preserve">Provide opportunities to </w:t>
            </w:r>
          </w:p>
          <w:p w:rsidR="00421C20" w:rsidRPr="00421C20" w:rsidRDefault="00421C20" w:rsidP="00421C20">
            <w:pPr>
              <w:numPr>
                <w:ilvl w:val="0"/>
                <w:numId w:val="13"/>
              </w:numPr>
              <w:rPr>
                <w:rFonts w:ascii="Arial" w:hAnsi="Arial" w:cs="Arial"/>
                <w:bCs/>
                <w:sz w:val="16"/>
                <w:szCs w:val="16"/>
              </w:rPr>
            </w:pPr>
            <w:r w:rsidRPr="00421C20">
              <w:rPr>
                <w:rFonts w:ascii="Arial" w:hAnsi="Arial" w:cs="Arial"/>
                <w:sz w:val="16"/>
                <w:szCs w:val="16"/>
              </w:rPr>
              <w:t>investigate aspects of personal, family or local history and how they relate to a broader historical context</w:t>
            </w:r>
          </w:p>
          <w:p w:rsidR="00421C20" w:rsidRPr="00421C20" w:rsidRDefault="00421C20" w:rsidP="00421C20">
            <w:pPr>
              <w:ind w:left="340"/>
              <w:rPr>
                <w:rFonts w:ascii="Arial" w:hAnsi="Arial" w:cs="Arial"/>
                <w:bCs/>
                <w:sz w:val="16"/>
                <w:szCs w:val="16"/>
              </w:rPr>
            </w:pPr>
          </w:p>
          <w:p w:rsidR="00421C20" w:rsidRPr="00421C20" w:rsidRDefault="00421C20" w:rsidP="00421C20">
            <w:pPr>
              <w:numPr>
                <w:ilvl w:val="0"/>
                <w:numId w:val="13"/>
              </w:numPr>
              <w:rPr>
                <w:rFonts w:ascii="Arial" w:hAnsi="Arial" w:cs="Arial"/>
                <w:bCs/>
                <w:sz w:val="16"/>
                <w:szCs w:val="16"/>
              </w:rPr>
            </w:pPr>
            <w:r w:rsidRPr="00421C20">
              <w:rPr>
                <w:rFonts w:ascii="Arial" w:hAnsi="Arial" w:cs="Arial"/>
                <w:bCs/>
                <w:sz w:val="16"/>
                <w:szCs w:val="16"/>
              </w:rPr>
              <w:t xml:space="preserve">appreciate and evaluate, through visits where possible, the role of </w:t>
            </w:r>
            <w:r w:rsidRPr="00421C20">
              <w:rPr>
                <w:rFonts w:ascii="Arial" w:hAnsi="Arial" w:cs="Arial"/>
                <w:snapToGrid w:val="0"/>
                <w:sz w:val="16"/>
                <w:szCs w:val="16"/>
              </w:rPr>
              <w:t>museums, galleries, archives and historic sites in preserving, presenting and influencing people’s attitudes towards the past</w:t>
            </w:r>
          </w:p>
          <w:p w:rsidR="00421C20" w:rsidRPr="002F0F9E" w:rsidRDefault="00421C20" w:rsidP="00421C20">
            <w:pPr>
              <w:ind w:left="340"/>
              <w:rPr>
                <w:rFonts w:ascii="Arial" w:hAnsi="Arial" w:cs="Arial"/>
                <w:bCs/>
                <w:sz w:val="16"/>
                <w:szCs w:val="16"/>
              </w:rPr>
            </w:pPr>
          </w:p>
        </w:tc>
        <w:tc>
          <w:tcPr>
            <w:tcW w:w="4378" w:type="dxa"/>
            <w:shd w:val="clear" w:color="auto" w:fill="auto"/>
          </w:tcPr>
          <w:p w:rsidR="00421C20" w:rsidRPr="00B07F11" w:rsidRDefault="00421C20" w:rsidP="00421C20">
            <w:pPr>
              <w:pStyle w:val="bulletundertext"/>
              <w:numPr>
                <w:ilvl w:val="0"/>
                <w:numId w:val="5"/>
              </w:numPr>
              <w:spacing w:after="120"/>
              <w:rPr>
                <w:sz w:val="16"/>
                <w:szCs w:val="16"/>
                <w:u w:val="single"/>
              </w:rPr>
            </w:pPr>
            <w:r w:rsidRPr="00B07F11">
              <w:rPr>
                <w:sz w:val="16"/>
                <w:szCs w:val="16"/>
                <w:u w:val="single"/>
              </w:rPr>
              <w:t>a local history study</w:t>
            </w:r>
          </w:p>
          <w:p w:rsidR="00421C20" w:rsidRPr="00EA67E4" w:rsidRDefault="00421C20" w:rsidP="00421C20">
            <w:pPr>
              <w:pStyle w:val="bulletundertext"/>
              <w:numPr>
                <w:ilvl w:val="0"/>
                <w:numId w:val="0"/>
              </w:numPr>
              <w:spacing w:after="120"/>
              <w:ind w:left="340"/>
              <w:rPr>
                <w:sz w:val="16"/>
                <w:szCs w:val="16"/>
              </w:rPr>
            </w:pPr>
          </w:p>
        </w:tc>
      </w:tr>
      <w:tr w:rsidR="001D418B" w:rsidRPr="00A82EDC" w:rsidTr="000A0E5B">
        <w:tc>
          <w:tcPr>
            <w:tcW w:w="4377" w:type="dxa"/>
            <w:shd w:val="clear" w:color="auto" w:fill="auto"/>
          </w:tcPr>
          <w:p w:rsidR="001D418B" w:rsidRPr="002F0F9E" w:rsidRDefault="002F0F9E" w:rsidP="00E971B3">
            <w:pPr>
              <w:numPr>
                <w:ilvl w:val="0"/>
                <w:numId w:val="15"/>
              </w:numPr>
              <w:rPr>
                <w:rFonts w:ascii="Arial" w:hAnsi="Arial" w:cs="Arial"/>
                <w:bCs/>
                <w:sz w:val="16"/>
                <w:szCs w:val="16"/>
              </w:rPr>
            </w:pPr>
            <w:r w:rsidRPr="002F0F9E">
              <w:rPr>
                <w:rFonts w:ascii="Arial" w:hAnsi="Arial" w:cs="Arial"/>
                <w:bCs/>
                <w:sz w:val="16"/>
                <w:szCs w:val="16"/>
              </w:rPr>
              <w:t>the impact through time of the movement and settlement of diverse peoples to, from and within the British Isles</w:t>
            </w:r>
          </w:p>
          <w:p w:rsidR="001D418B" w:rsidRPr="00A82EDC" w:rsidRDefault="001D418B" w:rsidP="000A0E5B">
            <w:pPr>
              <w:rPr>
                <w:rFonts w:ascii="Arial" w:hAnsi="Arial" w:cs="Arial"/>
              </w:rPr>
            </w:pPr>
          </w:p>
        </w:tc>
        <w:tc>
          <w:tcPr>
            <w:tcW w:w="4378" w:type="dxa"/>
            <w:shd w:val="clear" w:color="auto" w:fill="auto"/>
          </w:tcPr>
          <w:p w:rsidR="001D418B" w:rsidRPr="00B07F11" w:rsidRDefault="00421C20" w:rsidP="00421C20">
            <w:pPr>
              <w:pStyle w:val="bulletundertext"/>
              <w:numPr>
                <w:ilvl w:val="0"/>
                <w:numId w:val="5"/>
              </w:numPr>
              <w:spacing w:after="120"/>
              <w:rPr>
                <w:sz w:val="16"/>
                <w:szCs w:val="16"/>
                <w:u w:val="single"/>
              </w:rPr>
            </w:pPr>
            <w:r w:rsidRPr="00B07F11">
              <w:rPr>
                <w:sz w:val="16"/>
                <w:szCs w:val="16"/>
                <w:u w:val="single"/>
              </w:rPr>
              <w:t>the study of an aspect or theme in British history that consolidates and extends pupils’ chronological knowledge from before 1066</w:t>
            </w:r>
          </w:p>
        </w:tc>
      </w:tr>
      <w:tr w:rsidR="001D418B" w:rsidRPr="00A82EDC" w:rsidTr="000A0E5B">
        <w:tc>
          <w:tcPr>
            <w:tcW w:w="4377" w:type="dxa"/>
            <w:shd w:val="clear" w:color="auto" w:fill="auto"/>
          </w:tcPr>
          <w:p w:rsidR="002F0F9E" w:rsidRPr="00421C20" w:rsidRDefault="002F0F9E" w:rsidP="002F0F9E">
            <w:pPr>
              <w:pStyle w:val="BodyText2"/>
              <w:numPr>
                <w:ilvl w:val="0"/>
                <w:numId w:val="6"/>
              </w:numPr>
              <w:rPr>
                <w:rFonts w:cs="Arial"/>
                <w:sz w:val="16"/>
                <w:szCs w:val="16"/>
              </w:rPr>
            </w:pPr>
            <w:r w:rsidRPr="002F0F9E">
              <w:rPr>
                <w:sz w:val="16"/>
                <w:szCs w:val="16"/>
              </w:rPr>
              <w:t>the impact of significant political, social, cultural, religious, technological and/or economic developments and events on past European and world societies</w:t>
            </w:r>
          </w:p>
          <w:p w:rsidR="00421C20" w:rsidRPr="002F0F9E" w:rsidRDefault="00421C20" w:rsidP="00421C20">
            <w:pPr>
              <w:pStyle w:val="BodyText2"/>
              <w:ind w:left="340"/>
              <w:rPr>
                <w:rFonts w:cs="Arial"/>
                <w:sz w:val="16"/>
                <w:szCs w:val="16"/>
              </w:rPr>
            </w:pPr>
          </w:p>
          <w:p w:rsidR="001D418B" w:rsidRPr="002F0F9E" w:rsidRDefault="002F0F9E" w:rsidP="002F0F9E">
            <w:pPr>
              <w:numPr>
                <w:ilvl w:val="0"/>
                <w:numId w:val="6"/>
              </w:numPr>
              <w:rPr>
                <w:rFonts w:cs="Arial"/>
                <w:color w:val="FF0000"/>
              </w:rPr>
            </w:pPr>
            <w:r w:rsidRPr="002F0F9E">
              <w:rPr>
                <w:rFonts w:ascii="Arial" w:hAnsi="Arial" w:cs="Arial"/>
                <w:bCs/>
                <w:sz w:val="16"/>
                <w:szCs w:val="16"/>
              </w:rPr>
              <w:t xml:space="preserve">The changing nature of conflict and cooperation between countries and peoples and its lasting impact on </w:t>
            </w:r>
            <w:r w:rsidRPr="002F0F9E">
              <w:rPr>
                <w:rFonts w:ascii="Arial" w:hAnsi="Arial" w:cs="Arial"/>
                <w:sz w:val="16"/>
                <w:szCs w:val="16"/>
              </w:rPr>
              <w:t>national, ethnic, racial, cultural or religious issues, including the nature and impact of the two world wars and the Holocaust, and the role of European and international institutions in resolving conflicts</w:t>
            </w:r>
            <w:r w:rsidRPr="002F0F9E">
              <w:rPr>
                <w:rFonts w:ascii="Arial" w:hAnsi="Arial" w:cs="Arial"/>
                <w:bCs/>
                <w:sz w:val="16"/>
                <w:szCs w:val="16"/>
              </w:rPr>
              <w:t>.</w:t>
            </w:r>
          </w:p>
        </w:tc>
        <w:tc>
          <w:tcPr>
            <w:tcW w:w="4378" w:type="dxa"/>
            <w:shd w:val="clear" w:color="auto" w:fill="auto"/>
          </w:tcPr>
          <w:p w:rsidR="00421C20" w:rsidRDefault="00EA67E4" w:rsidP="00421C20">
            <w:pPr>
              <w:numPr>
                <w:ilvl w:val="0"/>
                <w:numId w:val="6"/>
              </w:numPr>
              <w:rPr>
                <w:rFonts w:ascii="Arial" w:hAnsi="Arial" w:cs="Arial"/>
                <w:sz w:val="16"/>
              </w:rPr>
            </w:pPr>
            <w:r w:rsidRPr="00EA67E4">
              <w:rPr>
                <w:rFonts w:ascii="Arial" w:hAnsi="Arial" w:cs="Arial"/>
                <w:sz w:val="16"/>
                <w:szCs w:val="16"/>
              </w:rPr>
              <w:t>at least one study of a significant society or issue in world history and its interconnections with other world developments</w:t>
            </w:r>
          </w:p>
          <w:p w:rsidR="00421C20" w:rsidRDefault="00421C20" w:rsidP="00421C20">
            <w:pPr>
              <w:pStyle w:val="bulletundertext"/>
              <w:keepNext/>
              <w:numPr>
                <w:ilvl w:val="0"/>
                <w:numId w:val="0"/>
              </w:numPr>
              <w:spacing w:after="120"/>
              <w:ind w:left="340"/>
              <w:rPr>
                <w:sz w:val="16"/>
                <w:szCs w:val="16"/>
              </w:rPr>
            </w:pPr>
          </w:p>
          <w:p w:rsidR="00421C20" w:rsidRDefault="00421C20" w:rsidP="00421C20">
            <w:pPr>
              <w:pStyle w:val="bulletundertext"/>
              <w:keepNext/>
              <w:numPr>
                <w:ilvl w:val="0"/>
                <w:numId w:val="6"/>
              </w:numPr>
              <w:spacing w:after="120"/>
              <w:rPr>
                <w:sz w:val="16"/>
                <w:szCs w:val="16"/>
              </w:rPr>
            </w:pPr>
            <w:r w:rsidRPr="00EA67E4">
              <w:rPr>
                <w:sz w:val="16"/>
                <w:szCs w:val="16"/>
              </w:rPr>
              <w:t>challenges for Britain, Europe and the wider world 1901 to the present day (must include study of the Holocaust)</w:t>
            </w:r>
          </w:p>
          <w:p w:rsidR="00421C20" w:rsidRPr="00421C20" w:rsidRDefault="00421C20" w:rsidP="00421C20">
            <w:pPr>
              <w:ind w:left="340"/>
              <w:rPr>
                <w:rFonts w:ascii="Arial" w:hAnsi="Arial" w:cs="Arial"/>
                <w:sz w:val="16"/>
              </w:rPr>
            </w:pPr>
          </w:p>
        </w:tc>
      </w:tr>
    </w:tbl>
    <w:p w:rsidR="0032769E" w:rsidRDefault="0032769E" w:rsidP="00A46598"/>
    <w:sectPr w:rsidR="0032769E" w:rsidSect="001D418B">
      <w:pgSz w:w="11899" w:h="16839"/>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9A" w:rsidRDefault="00BB349A" w:rsidP="00DC476B">
      <w:r>
        <w:separator/>
      </w:r>
    </w:p>
  </w:endnote>
  <w:endnote w:type="continuationSeparator" w:id="0">
    <w:p w:rsidR="00BB349A" w:rsidRDefault="00BB349A" w:rsidP="00DC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08" w:rsidRDefault="00F87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D4" w:rsidRDefault="00F87608" w:rsidP="00DC476B">
    <w:pPr>
      <w:pStyle w:val="Footer"/>
    </w:pPr>
    <w:r>
      <w:t>©</w:t>
    </w:r>
    <w:r w:rsidR="008F28D4">
      <w:t xml:space="preserve"> </w:t>
    </w:r>
    <w:bookmarkStart w:id="0" w:name="_GoBack"/>
    <w:r w:rsidR="008F28D4" w:rsidRPr="00F87608">
      <w:rPr>
        <w:b/>
      </w:rPr>
      <w:t xml:space="preserve">Jamie </w:t>
    </w:r>
    <w:proofErr w:type="spellStart"/>
    <w:r w:rsidR="008F28D4" w:rsidRPr="00F87608">
      <w:rPr>
        <w:b/>
      </w:rPr>
      <w:t>Byrom</w:t>
    </w:r>
    <w:proofErr w:type="spellEnd"/>
    <w:r w:rsidR="008F28D4" w:rsidRPr="00F87608">
      <w:rPr>
        <w:b/>
      </w:rPr>
      <w:t xml:space="preserve"> 2013</w:t>
    </w:r>
    <w:bookmarkEnd w:id="0"/>
    <w:r w:rsidR="008F28D4">
      <w:t>.  This resource may be used and adapted for use in schools and training if its authorship is acknowledged</w:t>
    </w:r>
  </w:p>
  <w:p w:rsidR="008F28D4" w:rsidRDefault="008F2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08" w:rsidRDefault="00F87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9A" w:rsidRDefault="00BB349A" w:rsidP="00DC476B">
      <w:r>
        <w:separator/>
      </w:r>
    </w:p>
  </w:footnote>
  <w:footnote w:type="continuationSeparator" w:id="0">
    <w:p w:rsidR="00BB349A" w:rsidRDefault="00BB349A" w:rsidP="00DC4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08" w:rsidRDefault="00F87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08" w:rsidRDefault="00F87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08" w:rsidRDefault="00F87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24C"/>
    <w:multiLevelType w:val="hybridMultilevel"/>
    <w:tmpl w:val="5A76DB3C"/>
    <w:lvl w:ilvl="0" w:tplc="3E78CF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C3E0D"/>
    <w:multiLevelType w:val="hybridMultilevel"/>
    <w:tmpl w:val="5C56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B7057"/>
    <w:multiLevelType w:val="hybridMultilevel"/>
    <w:tmpl w:val="307C4A1C"/>
    <w:lvl w:ilvl="0" w:tplc="3E78CF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3445CD"/>
    <w:multiLevelType w:val="hybridMultilevel"/>
    <w:tmpl w:val="1038A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3123CB"/>
    <w:multiLevelType w:val="singleLevel"/>
    <w:tmpl w:val="68C48024"/>
    <w:lvl w:ilvl="0">
      <w:start w:val="1"/>
      <w:numFmt w:val="bullet"/>
      <w:lvlText w:val=""/>
      <w:lvlJc w:val="left"/>
      <w:pPr>
        <w:tabs>
          <w:tab w:val="num" w:pos="360"/>
        </w:tabs>
        <w:ind w:left="340" w:hanging="340"/>
      </w:pPr>
      <w:rPr>
        <w:rFonts w:ascii="Wingdings" w:hAnsi="Wingdings" w:hint="default"/>
        <w:color w:val="auto"/>
        <w:sz w:val="16"/>
        <w:szCs w:val="16"/>
      </w:rPr>
    </w:lvl>
  </w:abstractNum>
  <w:abstractNum w:abstractNumId="6">
    <w:nsid w:val="18356355"/>
    <w:multiLevelType w:val="singleLevel"/>
    <w:tmpl w:val="B12A1090"/>
    <w:lvl w:ilvl="0">
      <w:start w:val="1"/>
      <w:numFmt w:val="bullet"/>
      <w:lvlText w:val=""/>
      <w:lvlJc w:val="left"/>
      <w:pPr>
        <w:tabs>
          <w:tab w:val="num" w:pos="360"/>
        </w:tabs>
        <w:ind w:left="340" w:hanging="340"/>
      </w:pPr>
      <w:rPr>
        <w:rFonts w:ascii="Wingdings" w:hAnsi="Wingdings" w:hint="default"/>
        <w:sz w:val="16"/>
        <w:szCs w:val="16"/>
      </w:rPr>
    </w:lvl>
  </w:abstractNum>
  <w:abstractNum w:abstractNumId="7">
    <w:nsid w:val="21CF3A8F"/>
    <w:multiLevelType w:val="hybridMultilevel"/>
    <w:tmpl w:val="5C2427DC"/>
    <w:lvl w:ilvl="0" w:tplc="B2AABE0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F1792"/>
    <w:multiLevelType w:val="hybridMultilevel"/>
    <w:tmpl w:val="D196072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3C0310FE"/>
    <w:multiLevelType w:val="hybridMultilevel"/>
    <w:tmpl w:val="3874399A"/>
    <w:lvl w:ilvl="0" w:tplc="3ACE80E2">
      <w:start w:val="1"/>
      <w:numFmt w:val="bullet"/>
      <w:lvlText w:val="•"/>
      <w:lvlJc w:val="left"/>
      <w:pPr>
        <w:tabs>
          <w:tab w:val="num" w:pos="720"/>
        </w:tabs>
        <w:ind w:left="720" w:hanging="360"/>
      </w:pPr>
      <w:rPr>
        <w:rFonts w:ascii="Arial" w:hAnsi="Arial" w:hint="default"/>
      </w:rPr>
    </w:lvl>
    <w:lvl w:ilvl="1" w:tplc="E6C47956" w:tentative="1">
      <w:start w:val="1"/>
      <w:numFmt w:val="bullet"/>
      <w:lvlText w:val="•"/>
      <w:lvlJc w:val="left"/>
      <w:pPr>
        <w:tabs>
          <w:tab w:val="num" w:pos="1440"/>
        </w:tabs>
        <w:ind w:left="1440" w:hanging="360"/>
      </w:pPr>
      <w:rPr>
        <w:rFonts w:ascii="Arial" w:hAnsi="Arial" w:hint="default"/>
      </w:rPr>
    </w:lvl>
    <w:lvl w:ilvl="2" w:tplc="46A6DF64" w:tentative="1">
      <w:start w:val="1"/>
      <w:numFmt w:val="bullet"/>
      <w:lvlText w:val="•"/>
      <w:lvlJc w:val="left"/>
      <w:pPr>
        <w:tabs>
          <w:tab w:val="num" w:pos="2160"/>
        </w:tabs>
        <w:ind w:left="2160" w:hanging="360"/>
      </w:pPr>
      <w:rPr>
        <w:rFonts w:ascii="Arial" w:hAnsi="Arial" w:hint="default"/>
      </w:rPr>
    </w:lvl>
    <w:lvl w:ilvl="3" w:tplc="9A868B32" w:tentative="1">
      <w:start w:val="1"/>
      <w:numFmt w:val="bullet"/>
      <w:lvlText w:val="•"/>
      <w:lvlJc w:val="left"/>
      <w:pPr>
        <w:tabs>
          <w:tab w:val="num" w:pos="2880"/>
        </w:tabs>
        <w:ind w:left="2880" w:hanging="360"/>
      </w:pPr>
      <w:rPr>
        <w:rFonts w:ascii="Arial" w:hAnsi="Arial" w:hint="default"/>
      </w:rPr>
    </w:lvl>
    <w:lvl w:ilvl="4" w:tplc="90D6E02C" w:tentative="1">
      <w:start w:val="1"/>
      <w:numFmt w:val="bullet"/>
      <w:lvlText w:val="•"/>
      <w:lvlJc w:val="left"/>
      <w:pPr>
        <w:tabs>
          <w:tab w:val="num" w:pos="3600"/>
        </w:tabs>
        <w:ind w:left="3600" w:hanging="360"/>
      </w:pPr>
      <w:rPr>
        <w:rFonts w:ascii="Arial" w:hAnsi="Arial" w:hint="default"/>
      </w:rPr>
    </w:lvl>
    <w:lvl w:ilvl="5" w:tplc="A9F6F042" w:tentative="1">
      <w:start w:val="1"/>
      <w:numFmt w:val="bullet"/>
      <w:lvlText w:val="•"/>
      <w:lvlJc w:val="left"/>
      <w:pPr>
        <w:tabs>
          <w:tab w:val="num" w:pos="4320"/>
        </w:tabs>
        <w:ind w:left="4320" w:hanging="360"/>
      </w:pPr>
      <w:rPr>
        <w:rFonts w:ascii="Arial" w:hAnsi="Arial" w:hint="default"/>
      </w:rPr>
    </w:lvl>
    <w:lvl w:ilvl="6" w:tplc="A336F1C4" w:tentative="1">
      <w:start w:val="1"/>
      <w:numFmt w:val="bullet"/>
      <w:lvlText w:val="•"/>
      <w:lvlJc w:val="left"/>
      <w:pPr>
        <w:tabs>
          <w:tab w:val="num" w:pos="5040"/>
        </w:tabs>
        <w:ind w:left="5040" w:hanging="360"/>
      </w:pPr>
      <w:rPr>
        <w:rFonts w:ascii="Arial" w:hAnsi="Arial" w:hint="default"/>
      </w:rPr>
    </w:lvl>
    <w:lvl w:ilvl="7" w:tplc="8E12B7DC" w:tentative="1">
      <w:start w:val="1"/>
      <w:numFmt w:val="bullet"/>
      <w:lvlText w:val="•"/>
      <w:lvlJc w:val="left"/>
      <w:pPr>
        <w:tabs>
          <w:tab w:val="num" w:pos="5760"/>
        </w:tabs>
        <w:ind w:left="5760" w:hanging="360"/>
      </w:pPr>
      <w:rPr>
        <w:rFonts w:ascii="Arial" w:hAnsi="Arial" w:hint="default"/>
      </w:rPr>
    </w:lvl>
    <w:lvl w:ilvl="8" w:tplc="219CA3EA" w:tentative="1">
      <w:start w:val="1"/>
      <w:numFmt w:val="bullet"/>
      <w:lvlText w:val="•"/>
      <w:lvlJc w:val="left"/>
      <w:pPr>
        <w:tabs>
          <w:tab w:val="num" w:pos="6480"/>
        </w:tabs>
        <w:ind w:left="6480" w:hanging="360"/>
      </w:pPr>
      <w:rPr>
        <w:rFonts w:ascii="Arial" w:hAnsi="Arial" w:hint="default"/>
      </w:rPr>
    </w:lvl>
  </w:abstractNum>
  <w:abstractNum w:abstractNumId="10">
    <w:nsid w:val="3C1B06C0"/>
    <w:multiLevelType w:val="hybridMultilevel"/>
    <w:tmpl w:val="4C46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5216D"/>
    <w:multiLevelType w:val="multilevel"/>
    <w:tmpl w:val="D196072E"/>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2">
    <w:nsid w:val="75E94150"/>
    <w:multiLevelType w:val="singleLevel"/>
    <w:tmpl w:val="7BE81A72"/>
    <w:lvl w:ilvl="0">
      <w:start w:val="1"/>
      <w:numFmt w:val="bullet"/>
      <w:lvlText w:val=""/>
      <w:lvlJc w:val="left"/>
      <w:pPr>
        <w:tabs>
          <w:tab w:val="num" w:pos="360"/>
        </w:tabs>
        <w:ind w:left="340" w:hanging="340"/>
      </w:pPr>
      <w:rPr>
        <w:rFonts w:ascii="Wingdings" w:hAnsi="Wingdings" w:hint="default"/>
        <w:sz w:val="16"/>
        <w:szCs w:val="16"/>
      </w:rPr>
    </w:lvl>
  </w:abstractNum>
  <w:abstractNum w:abstractNumId="13">
    <w:nsid w:val="7AB24AA5"/>
    <w:multiLevelType w:val="hybridMultilevel"/>
    <w:tmpl w:val="DAC0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6E7820"/>
    <w:multiLevelType w:val="hybridMultilevel"/>
    <w:tmpl w:val="7D989AD0"/>
    <w:lvl w:ilvl="0" w:tplc="323EEC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
  </w:num>
  <w:num w:numId="4">
    <w:abstractNumId w:val="6"/>
  </w:num>
  <w:num w:numId="5">
    <w:abstractNumId w:val="12"/>
  </w:num>
  <w:num w:numId="6">
    <w:abstractNumId w:val="5"/>
  </w:num>
  <w:num w:numId="7">
    <w:abstractNumId w:val="7"/>
  </w:num>
  <w:num w:numId="8">
    <w:abstractNumId w:val="13"/>
  </w:num>
  <w:num w:numId="9">
    <w:abstractNumId w:val="4"/>
  </w:num>
  <w:num w:numId="10">
    <w:abstractNumId w:val="0"/>
  </w:num>
  <w:num w:numId="11">
    <w:abstractNumId w:val="3"/>
  </w:num>
  <w:num w:numId="12">
    <w:abstractNumId w:val="2"/>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769E"/>
    <w:rsid w:val="000A0E5B"/>
    <w:rsid w:val="001D418B"/>
    <w:rsid w:val="002F0F9E"/>
    <w:rsid w:val="0032769E"/>
    <w:rsid w:val="00392735"/>
    <w:rsid w:val="00397A05"/>
    <w:rsid w:val="00421C20"/>
    <w:rsid w:val="0045640D"/>
    <w:rsid w:val="004944B7"/>
    <w:rsid w:val="004E1688"/>
    <w:rsid w:val="00533CCF"/>
    <w:rsid w:val="007E137C"/>
    <w:rsid w:val="0089501F"/>
    <w:rsid w:val="008F28D4"/>
    <w:rsid w:val="00A46598"/>
    <w:rsid w:val="00AD416B"/>
    <w:rsid w:val="00B07F11"/>
    <w:rsid w:val="00B44E0E"/>
    <w:rsid w:val="00BB349A"/>
    <w:rsid w:val="00C83ABA"/>
    <w:rsid w:val="00CE3FE9"/>
    <w:rsid w:val="00DC476B"/>
    <w:rsid w:val="00E971B3"/>
    <w:rsid w:val="00EA67E4"/>
    <w:rsid w:val="00F87608"/>
    <w:rsid w:val="00FC5E7C"/>
    <w:rsid w:val="00FE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Heading5">
    <w:name w:val="heading 5"/>
    <w:basedOn w:val="Normal"/>
    <w:next w:val="Normal"/>
    <w:link w:val="Heading5Char"/>
    <w:qFormat/>
    <w:rsid w:val="001D418B"/>
    <w:pPr>
      <w:keepNext/>
      <w:outlineLvl w:val="4"/>
    </w:pPr>
    <w:rPr>
      <w:rFonts w:ascii="Times New Roman" w:eastAsia="Times New Roman" w:hAnsi="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C5E7C"/>
    <w:pPr>
      <w:ind w:left="720"/>
      <w:contextualSpacing/>
    </w:pPr>
  </w:style>
  <w:style w:type="paragraph" w:styleId="Header">
    <w:name w:val="header"/>
    <w:basedOn w:val="Normal"/>
    <w:link w:val="HeaderChar"/>
    <w:uiPriority w:val="99"/>
    <w:unhideWhenUsed/>
    <w:rsid w:val="00DC476B"/>
    <w:pPr>
      <w:tabs>
        <w:tab w:val="center" w:pos="4320"/>
        <w:tab w:val="right" w:pos="8640"/>
      </w:tabs>
    </w:pPr>
  </w:style>
  <w:style w:type="character" w:customStyle="1" w:styleId="HeaderChar">
    <w:name w:val="Header Char"/>
    <w:link w:val="Header"/>
    <w:uiPriority w:val="99"/>
    <w:rsid w:val="00DC476B"/>
    <w:rPr>
      <w:sz w:val="24"/>
      <w:szCs w:val="24"/>
    </w:rPr>
  </w:style>
  <w:style w:type="paragraph" w:styleId="Footer">
    <w:name w:val="footer"/>
    <w:basedOn w:val="Normal"/>
    <w:link w:val="FooterChar"/>
    <w:uiPriority w:val="99"/>
    <w:unhideWhenUsed/>
    <w:rsid w:val="00DC476B"/>
    <w:pPr>
      <w:tabs>
        <w:tab w:val="center" w:pos="4320"/>
        <w:tab w:val="right" w:pos="8640"/>
      </w:tabs>
    </w:pPr>
  </w:style>
  <w:style w:type="character" w:customStyle="1" w:styleId="FooterChar">
    <w:name w:val="Footer Char"/>
    <w:link w:val="Footer"/>
    <w:uiPriority w:val="99"/>
    <w:rsid w:val="00DC476B"/>
    <w:rPr>
      <w:sz w:val="24"/>
      <w:szCs w:val="24"/>
    </w:rPr>
  </w:style>
  <w:style w:type="character" w:customStyle="1" w:styleId="Heading5Char">
    <w:name w:val="Heading 5 Char"/>
    <w:link w:val="Heading5"/>
    <w:rsid w:val="001D418B"/>
    <w:rPr>
      <w:rFonts w:ascii="Times New Roman" w:eastAsia="Times New Roman" w:hAnsi="Times New Roman"/>
      <w:b/>
      <w:sz w:val="16"/>
      <w:lang w:eastAsia="en-GB"/>
    </w:rPr>
  </w:style>
  <w:style w:type="paragraph" w:styleId="BodyText2">
    <w:name w:val="Body Text 2"/>
    <w:basedOn w:val="Normal"/>
    <w:link w:val="BodyText2Char"/>
    <w:rsid w:val="002F0F9E"/>
    <w:rPr>
      <w:rFonts w:ascii="Arial" w:eastAsia="Times New Roman" w:hAnsi="Arial"/>
      <w:sz w:val="21"/>
    </w:rPr>
  </w:style>
  <w:style w:type="character" w:customStyle="1" w:styleId="BodyText2Char">
    <w:name w:val="Body Text 2 Char"/>
    <w:link w:val="BodyText2"/>
    <w:rsid w:val="002F0F9E"/>
    <w:rPr>
      <w:rFonts w:ascii="Arial" w:eastAsia="Times New Roman" w:hAnsi="Arial"/>
      <w:sz w:val="21"/>
      <w:szCs w:val="24"/>
    </w:rPr>
  </w:style>
  <w:style w:type="paragraph" w:customStyle="1" w:styleId="bulletundertext">
    <w:name w:val="bullet (under text)"/>
    <w:rsid w:val="00EA67E4"/>
    <w:pPr>
      <w:numPr>
        <w:numId w:val="11"/>
      </w:numPr>
      <w:spacing w:after="240" w:line="288"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0184">
      <w:bodyDiv w:val="1"/>
      <w:marLeft w:val="0"/>
      <w:marRight w:val="0"/>
      <w:marTop w:val="0"/>
      <w:marBottom w:val="0"/>
      <w:divBdr>
        <w:top w:val="none" w:sz="0" w:space="0" w:color="auto"/>
        <w:left w:val="none" w:sz="0" w:space="0" w:color="auto"/>
        <w:bottom w:val="none" w:sz="0" w:space="0" w:color="auto"/>
        <w:right w:val="none" w:sz="0" w:space="0" w:color="auto"/>
      </w:divBdr>
      <w:divsChild>
        <w:div w:id="331182717">
          <w:marLeft w:val="547"/>
          <w:marRight w:val="0"/>
          <w:marTop w:val="58"/>
          <w:marBottom w:val="0"/>
          <w:divBdr>
            <w:top w:val="none" w:sz="0" w:space="0" w:color="auto"/>
            <w:left w:val="none" w:sz="0" w:space="0" w:color="auto"/>
            <w:bottom w:val="none" w:sz="0" w:space="0" w:color="auto"/>
            <w:right w:val="none" w:sz="0" w:space="0" w:color="auto"/>
          </w:divBdr>
        </w:div>
        <w:div w:id="784158109">
          <w:marLeft w:val="547"/>
          <w:marRight w:val="0"/>
          <w:marTop w:val="58"/>
          <w:marBottom w:val="0"/>
          <w:divBdr>
            <w:top w:val="none" w:sz="0" w:space="0" w:color="auto"/>
            <w:left w:val="none" w:sz="0" w:space="0" w:color="auto"/>
            <w:bottom w:val="none" w:sz="0" w:space="0" w:color="auto"/>
            <w:right w:val="none" w:sz="0" w:space="0" w:color="auto"/>
          </w:divBdr>
        </w:div>
        <w:div w:id="1370835118">
          <w:marLeft w:val="547"/>
          <w:marRight w:val="0"/>
          <w:marTop w:val="58"/>
          <w:marBottom w:val="0"/>
          <w:divBdr>
            <w:top w:val="none" w:sz="0" w:space="0" w:color="auto"/>
            <w:left w:val="none" w:sz="0" w:space="0" w:color="auto"/>
            <w:bottom w:val="none" w:sz="0" w:space="0" w:color="auto"/>
            <w:right w:val="none" w:sz="0" w:space="0" w:color="auto"/>
          </w:divBdr>
        </w:div>
        <w:div w:id="1707947746">
          <w:marLeft w:val="547"/>
          <w:marRight w:val="0"/>
          <w:marTop w:val="58"/>
          <w:marBottom w:val="0"/>
          <w:divBdr>
            <w:top w:val="none" w:sz="0" w:space="0" w:color="auto"/>
            <w:left w:val="none" w:sz="0" w:space="0" w:color="auto"/>
            <w:bottom w:val="none" w:sz="0" w:space="0" w:color="auto"/>
            <w:right w:val="none" w:sz="0" w:space="0" w:color="auto"/>
          </w:divBdr>
        </w:div>
        <w:div w:id="1994992892">
          <w:marLeft w:val="547"/>
          <w:marRight w:val="0"/>
          <w:marTop w:val="58"/>
          <w:marBottom w:val="0"/>
          <w:divBdr>
            <w:top w:val="none" w:sz="0" w:space="0" w:color="auto"/>
            <w:left w:val="none" w:sz="0" w:space="0" w:color="auto"/>
            <w:bottom w:val="none" w:sz="0" w:space="0" w:color="auto"/>
            <w:right w:val="none" w:sz="0" w:space="0" w:color="auto"/>
          </w:divBdr>
        </w:div>
        <w:div w:id="2031027474">
          <w:marLeft w:val="547"/>
          <w:marRight w:val="0"/>
          <w:marTop w:val="58"/>
          <w:marBottom w:val="0"/>
          <w:divBdr>
            <w:top w:val="none" w:sz="0" w:space="0" w:color="auto"/>
            <w:left w:val="none" w:sz="0" w:space="0" w:color="auto"/>
            <w:bottom w:val="none" w:sz="0" w:space="0" w:color="auto"/>
            <w:right w:val="none" w:sz="0" w:space="0" w:color="auto"/>
          </w:divBdr>
        </w:div>
      </w:divsChild>
    </w:div>
    <w:div w:id="1141383122">
      <w:bodyDiv w:val="1"/>
      <w:marLeft w:val="0"/>
      <w:marRight w:val="0"/>
      <w:marTop w:val="0"/>
      <w:marBottom w:val="0"/>
      <w:divBdr>
        <w:top w:val="none" w:sz="0" w:space="0" w:color="auto"/>
        <w:left w:val="none" w:sz="0" w:space="0" w:color="auto"/>
        <w:bottom w:val="none" w:sz="0" w:space="0" w:color="auto"/>
        <w:right w:val="none" w:sz="0" w:space="0" w:color="auto"/>
      </w:divBdr>
    </w:div>
    <w:div w:id="1352535431">
      <w:bodyDiv w:val="1"/>
      <w:marLeft w:val="0"/>
      <w:marRight w:val="0"/>
      <w:marTop w:val="0"/>
      <w:marBottom w:val="0"/>
      <w:divBdr>
        <w:top w:val="none" w:sz="0" w:space="0" w:color="auto"/>
        <w:left w:val="none" w:sz="0" w:space="0" w:color="auto"/>
        <w:bottom w:val="none" w:sz="0" w:space="0" w:color="auto"/>
        <w:right w:val="none" w:sz="0" w:space="0" w:color="auto"/>
      </w:divBdr>
    </w:div>
    <w:div w:id="1618175846">
      <w:bodyDiv w:val="1"/>
      <w:marLeft w:val="0"/>
      <w:marRight w:val="0"/>
      <w:marTop w:val="0"/>
      <w:marBottom w:val="0"/>
      <w:divBdr>
        <w:top w:val="none" w:sz="0" w:space="0" w:color="auto"/>
        <w:left w:val="none" w:sz="0" w:space="0" w:color="auto"/>
        <w:bottom w:val="none" w:sz="0" w:space="0" w:color="auto"/>
        <w:right w:val="none" w:sz="0" w:space="0" w:color="auto"/>
      </w:divBdr>
    </w:div>
    <w:div w:id="171923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Byrom</dc:creator>
  <cp:lastModifiedBy>User</cp:lastModifiedBy>
  <cp:revision>4</cp:revision>
  <dcterms:created xsi:type="dcterms:W3CDTF">2014-06-16T20:11:00Z</dcterms:created>
  <dcterms:modified xsi:type="dcterms:W3CDTF">2014-06-17T12:19:00Z</dcterms:modified>
</cp:coreProperties>
</file>